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D8" w:rsidRDefault="00C20DD8" w:rsidP="00C20DD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C20DD8" w:rsidRDefault="00C20DD8" w:rsidP="00C20DD8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C20DD8" w:rsidRDefault="00C20DD8" w:rsidP="00C20DD8">
      <w:pPr>
        <w:jc w:val="center"/>
        <w:rPr>
          <w:b/>
          <w:sz w:val="32"/>
          <w:szCs w:val="32"/>
        </w:rPr>
      </w:pPr>
    </w:p>
    <w:p w:rsidR="00C20DD8" w:rsidRDefault="00C20DD8" w:rsidP="00C20DD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0DD8" w:rsidRDefault="00C20DD8" w:rsidP="00C20DD8">
      <w:pPr>
        <w:autoSpaceDE w:val="0"/>
        <w:autoSpaceDN w:val="0"/>
        <w:snapToGrid/>
        <w:jc w:val="both"/>
      </w:pPr>
    </w:p>
    <w:p w:rsidR="00C20DD8" w:rsidRPr="00C20DD8" w:rsidRDefault="00C20DD8" w:rsidP="00C20DD8">
      <w:pPr>
        <w:autoSpaceDE w:val="0"/>
        <w:autoSpaceDN w:val="0"/>
        <w:snapToGrid/>
        <w:jc w:val="center"/>
        <w:rPr>
          <w:b/>
        </w:rPr>
      </w:pPr>
      <w:r w:rsidRPr="00C20DD8">
        <w:rPr>
          <w:b/>
        </w:rPr>
        <w:t>(ПРОЕКТ)</w:t>
      </w:r>
    </w:p>
    <w:p w:rsidR="00C20DD8" w:rsidRDefault="00C20DD8" w:rsidP="00C20DD8">
      <w:pPr>
        <w:autoSpaceDE w:val="0"/>
        <w:autoSpaceDN w:val="0"/>
        <w:snapToGrid/>
        <w:jc w:val="both"/>
      </w:pPr>
      <w:bookmarkStart w:id="0" w:name="_GoBack"/>
      <w:bookmarkEnd w:id="0"/>
    </w:p>
    <w:p w:rsidR="00C20DD8" w:rsidRDefault="00C20DD8" w:rsidP="00C20DD8">
      <w:pPr>
        <w:autoSpaceDE w:val="0"/>
        <w:autoSpaceDN w:val="0"/>
        <w:snapToGrid/>
        <w:jc w:val="center"/>
      </w:pPr>
      <w:r>
        <w:t xml:space="preserve">от </w:t>
      </w:r>
      <w:r>
        <w:t>_________</w:t>
      </w:r>
      <w:r>
        <w:t xml:space="preserve"> № </w:t>
      </w:r>
      <w:r>
        <w:t>_____</w:t>
      </w:r>
    </w:p>
    <w:p w:rsidR="00C20DD8" w:rsidRDefault="00C20DD8" w:rsidP="00C20DD8">
      <w:pPr>
        <w:autoSpaceDE w:val="0"/>
        <w:autoSpaceDN w:val="0"/>
        <w:snapToGrid/>
        <w:jc w:val="center"/>
      </w:pPr>
    </w:p>
    <w:p w:rsidR="00C20DD8" w:rsidRDefault="00C20DD8" w:rsidP="00C20DD8">
      <w:pPr>
        <w:jc w:val="center"/>
        <w:rPr>
          <w:b/>
          <w:bCs/>
        </w:rPr>
      </w:pPr>
      <w:r>
        <w:t xml:space="preserve">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</w:t>
      </w:r>
    </w:p>
    <w:p w:rsidR="00C20DD8" w:rsidRDefault="00C20DD8" w:rsidP="00C20DD8">
      <w:pPr>
        <w:ind w:firstLine="540"/>
        <w:jc w:val="both"/>
      </w:pP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C20DD8" w:rsidRDefault="00C20DD8" w:rsidP="00C20DD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 (дале</w:t>
      </w:r>
      <w:proofErr w:type="gramStart"/>
      <w:r>
        <w:t>е-</w:t>
      </w:r>
      <w:proofErr w:type="gramEnd"/>
      <w:r>
        <w:t xml:space="preserve"> Административный регламент).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C20DD8" w:rsidRDefault="00C20DD8" w:rsidP="00C20DD8">
      <w:pPr>
        <w:autoSpaceDE w:val="0"/>
        <w:autoSpaceDN w:val="0"/>
        <w:adjustRightInd w:val="0"/>
      </w:pPr>
    </w:p>
    <w:p w:rsidR="00C20DD8" w:rsidRDefault="00C20DD8" w:rsidP="00C20DD8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C20DD8" w:rsidRDefault="00C20DD8" w:rsidP="00C20DD8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C20DD8" w:rsidRDefault="00C20DD8" w:rsidP="00C20DD8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_____________</w:t>
      </w:r>
      <w:r>
        <w:rPr>
          <w:color w:val="000000"/>
        </w:rPr>
        <w:t xml:space="preserve"> № </w:t>
      </w:r>
      <w:r>
        <w:rPr>
          <w:color w:val="000000"/>
        </w:rPr>
        <w:t>______</w:t>
      </w:r>
    </w:p>
    <w:p w:rsidR="00C20DD8" w:rsidRDefault="00C20DD8" w:rsidP="00C20DD8">
      <w:pPr>
        <w:shd w:val="clear" w:color="auto" w:fill="FFFFFF"/>
        <w:ind w:left="426" w:hanging="426"/>
        <w:jc w:val="right"/>
      </w:pPr>
    </w:p>
    <w:p w:rsidR="00C20DD8" w:rsidRDefault="00C20DD8" w:rsidP="00C20DD8">
      <w:pPr>
        <w:pStyle w:val="ConsPlusTitle"/>
        <w:jc w:val="center"/>
      </w:pPr>
      <w:r>
        <w:t>АДМИНИСТРАТИВНЫЙ РЕГЛАМЕНТ</w:t>
      </w:r>
    </w:p>
    <w:p w:rsidR="00C20DD8" w:rsidRDefault="00C20DD8" w:rsidP="00C20DD8">
      <w:pPr>
        <w:snapToGrid/>
        <w:jc w:val="center"/>
      </w:pPr>
      <w:r>
        <w:t xml:space="preserve">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</w:t>
      </w:r>
    </w:p>
    <w:p w:rsidR="00C20DD8" w:rsidRDefault="00C20DD8" w:rsidP="00C20DD8">
      <w:pPr>
        <w:snapToGrid/>
        <w:jc w:val="center"/>
        <w:rPr>
          <w:b/>
          <w:bCs/>
        </w:rPr>
      </w:pPr>
    </w:p>
    <w:p w:rsidR="00C20DD8" w:rsidRDefault="00C20DD8" w:rsidP="00C20DD8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>Наименование муниципальной услуги: «Утверждение и выдача схемы расположения земельного участка на кадастровом плане или кадастровой карте» (далее – муниципальная услуга).</w:t>
      </w:r>
    </w:p>
    <w:p w:rsidR="00C20DD8" w:rsidRDefault="00C20DD8" w:rsidP="00C20DD8">
      <w:pPr>
        <w:snapToGrid/>
        <w:ind w:firstLine="851"/>
        <w:jc w:val="both"/>
      </w:pPr>
      <w:proofErr w:type="gramStart"/>
      <w:r>
        <w:t>Административный регламент</w:t>
      </w:r>
      <w:r>
        <w:rPr>
          <w:bCs/>
        </w:rPr>
        <w:t xml:space="preserve"> </w:t>
      </w:r>
      <w:r>
        <w:t>предоставления муниципальной услуги по утверждению и выдаче схемы расположения земельного участка на кадастровом плане или кадастровой карте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по утверждению и выдаче схемы расположения земельного участка на кадастровом плане или кадастровой карте, создания комфортных условий для участников земельных отношений, возникающих при предоставлении муниципальной услуги</w:t>
      </w:r>
      <w:proofErr w:type="gramEnd"/>
      <w:r>
        <w:t>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Муниципальную услугу осуществляет администрация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(далее – администрация).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 (далее – заявители).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</w:p>
    <w:p w:rsidR="00C20DD8" w:rsidRDefault="00C20DD8" w:rsidP="00C20DD8">
      <w:pPr>
        <w:numPr>
          <w:ilvl w:val="0"/>
          <w:numId w:val="1"/>
        </w:numPr>
        <w:tabs>
          <w:tab w:val="num" w:pos="0"/>
        </w:tabs>
        <w:snapToGrid/>
        <w:ind w:left="0" w:firstLine="851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Порядок информирования о правилах предоставлении муниципальной услуги: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Местонахождение Администрации: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C20DD8" w:rsidRDefault="00C20DD8" w:rsidP="00C20DD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C20DD8" w:rsidRDefault="00C20DD8" w:rsidP="00C20DD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C20DD8" w:rsidRDefault="00C20DD8" w:rsidP="00C20DD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 по вопросам предоставления муниципальной услуги предоставляется: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в Администрации;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размещения на информационном стенде и официальном сайте Администрации в сети Интернет;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- электронного информирования;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средств телефонной, почтовой связи.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в устной форме лично или по телефону;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в письменной форме почтой;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электронной почты;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- через МФЦ.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Информирование проводится в двух формах: </w:t>
      </w:r>
      <w:proofErr w:type="gramStart"/>
      <w:r>
        <w:t>устной</w:t>
      </w:r>
      <w:proofErr w:type="gramEnd"/>
      <w:r>
        <w:t xml:space="preserve"> и письменной, непосредственно оператору МФЦ в бумажном виде.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20DD8" w:rsidRDefault="00C20DD8" w:rsidP="00C20DD8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 xml:space="preserve">- 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 п. </w:t>
      </w:r>
      <w:proofErr w:type="gramStart"/>
      <w:r>
        <w:t>Ордынское</w:t>
      </w:r>
      <w:proofErr w:type="gramEnd"/>
      <w:r>
        <w:t xml:space="preserve">, ул. Проспект Революции, 16а; (383-59) 22-087; 22-042; </w:t>
      </w:r>
      <w:hyperlink r:id="rId11" w:history="1">
        <w:r>
          <w:rPr>
            <w:rStyle w:val="a3"/>
            <w:color w:val="auto"/>
          </w:rPr>
          <w:t>http://www.r54.nalog.ru</w:t>
        </w:r>
      </w:hyperlink>
      <w:r>
        <w:t>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C20DD8" w:rsidRDefault="00C20DD8" w:rsidP="00C20DD8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C20DD8" w:rsidRDefault="00C20DD8" w:rsidP="00C20DD8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napToGrid/>
        <w:ind w:left="0" w:firstLine="851"/>
        <w:jc w:val="both"/>
      </w:pPr>
      <w:r>
        <w:t>по телефону;</w:t>
      </w:r>
    </w:p>
    <w:p w:rsidR="00C20DD8" w:rsidRDefault="00C20DD8" w:rsidP="00C20DD8">
      <w:pPr>
        <w:numPr>
          <w:ilvl w:val="0"/>
          <w:numId w:val="2"/>
        </w:numPr>
        <w:tabs>
          <w:tab w:val="num" w:pos="0"/>
        </w:tabs>
        <w:snapToGrid/>
        <w:ind w:left="0" w:firstLine="851"/>
        <w:jc w:val="both"/>
      </w:pPr>
      <w:r>
        <w:t>в письменном виде почтой.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lastRenderedPageBreak/>
        <w:t>Письменный ответ на обращение подписывается Главой рабочего поселка</w:t>
      </w:r>
      <w:proofErr w:type="gramStart"/>
      <w:r>
        <w:t xml:space="preserve"> Ч</w:t>
      </w:r>
      <w:proofErr w:type="gramEnd"/>
      <w:r>
        <w:t>ик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1080"/>
          <w:tab w:val="num" w:pos="144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720"/>
        </w:tabs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  <w:r>
        <w:t>- выдача заявителю постановления об утверждении схемы расположения земельного участка;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уведомление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 (далее – уведомление о приостановлении);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>- письменное уведомление об отказе заявителю в предоставлении муниципальной услуги (далее - уведомление об отказе).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72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</w:tabs>
        <w:snapToGrid/>
        <w:ind w:left="0" w:firstLine="851"/>
        <w:jc w:val="both"/>
      </w:pPr>
      <w: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</w:tabs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</w:tabs>
        <w:snapToGrid/>
        <w:ind w:left="0" w:firstLine="851"/>
        <w:jc w:val="both"/>
      </w:pPr>
      <w:r>
        <w:t>Срок приостановления предоставления муниципальной услуги не более 14 дней.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     № 51-ФЗ;</w:t>
      </w:r>
    </w:p>
    <w:p w:rsidR="00C20DD8" w:rsidRDefault="00C20DD8" w:rsidP="00C20DD8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06.10.2003 № 131-ФЗ «Об общих принципах организации местного самоуправления в РФ»;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N 152-ФЗ «О персональных данных»;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59-ФЗ «О порядке рассмотрений обращений граждан РФ»;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108-ОЗ «Об использовании земель на территории Новосибирской области»;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30.12.2003 № 162-ОЗ «Об обороте земель сельскохозяйственного назначения ни территории Новосибирской области».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услуги: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2);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bookmarkStart w:id="1" w:name="102"/>
      <w:bookmarkStart w:id="2" w:name="103"/>
      <w:bookmarkEnd w:id="1"/>
      <w:bookmarkEnd w:id="2"/>
      <w:r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C20DD8" w:rsidRDefault="00C20DD8" w:rsidP="00C20DD8">
      <w:pPr>
        <w:shd w:val="clear" w:color="auto" w:fill="FFFFFF"/>
        <w:tabs>
          <w:tab w:val="num" w:pos="0"/>
        </w:tabs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 юридическое лицо, либо индивидуальный предприниматель соответственно</w:t>
      </w:r>
      <w:r>
        <w:rPr>
          <w:iCs/>
        </w:rPr>
        <w:t>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 xml:space="preserve">Перечень необходимых для предоставления муниципальной услуги документов, предоставляемых лично заявителем: 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заявление по форме о предоставлении муниципальной услуги (приложение № 2);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лица.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left" w:pos="1260"/>
        </w:tabs>
        <w:snapToGrid/>
        <w:ind w:left="0" w:firstLine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t>истребуемых</w:t>
      </w:r>
      <w:proofErr w:type="spellEnd"/>
      <w:r>
        <w:t xml:space="preserve"> сотрудниками администрации самостоятельно, или предоставляемых заявителем по желанию:</w:t>
      </w:r>
    </w:p>
    <w:p w:rsidR="00C20DD8" w:rsidRDefault="00C20DD8" w:rsidP="00C20DD8">
      <w:pPr>
        <w:tabs>
          <w:tab w:val="num" w:pos="0"/>
          <w:tab w:val="left" w:pos="1260"/>
        </w:tabs>
        <w:snapToGrid/>
        <w:ind w:firstLine="851"/>
        <w:jc w:val="both"/>
      </w:pPr>
      <w: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C20DD8" w:rsidRDefault="00C20DD8" w:rsidP="00C20DD8">
      <w:pPr>
        <w:shd w:val="clear" w:color="auto" w:fill="FFFFFF"/>
        <w:tabs>
          <w:tab w:val="num" w:pos="0"/>
        </w:tabs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 юридическое лицо, либо индивидуальный предприниматель соответственно</w:t>
      </w:r>
      <w:r>
        <w:rPr>
          <w:iCs/>
        </w:rPr>
        <w:t>).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napToGrid/>
        <w:ind w:left="0" w:firstLine="851"/>
        <w:jc w:val="both"/>
      </w:pPr>
      <w:r>
        <w:t>Запрещается требовать от заявителя: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proofErr w:type="gramStart"/>
      <w: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«Об организации предоставления государственных и муниципальных услуг» №210-ФЗ.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C20DD8" w:rsidRDefault="00C20DD8" w:rsidP="00C20DD8">
      <w:pPr>
        <w:tabs>
          <w:tab w:val="num" w:pos="0"/>
        </w:tabs>
        <w:snapToGrid/>
        <w:ind w:firstLine="851"/>
      </w:pPr>
      <w:r>
        <w:t>Основаниями для отказа в приеме документов являются:</w:t>
      </w:r>
    </w:p>
    <w:p w:rsidR="00C20DD8" w:rsidRDefault="00C20DD8" w:rsidP="00C20DD8">
      <w:pPr>
        <w:numPr>
          <w:ilvl w:val="0"/>
          <w:numId w:val="4"/>
        </w:numPr>
        <w:tabs>
          <w:tab w:val="num" w:pos="0"/>
        </w:tabs>
        <w:snapToGrid/>
        <w:ind w:left="0" w:firstLine="851"/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20DD8" w:rsidRDefault="00C20DD8" w:rsidP="00C20DD8">
      <w:pPr>
        <w:numPr>
          <w:ilvl w:val="0"/>
          <w:numId w:val="4"/>
        </w:numPr>
        <w:tabs>
          <w:tab w:val="num" w:pos="0"/>
        </w:tabs>
        <w:snapToGrid/>
        <w:ind w:left="0" w:firstLine="851"/>
        <w:jc w:val="both"/>
      </w:pPr>
      <w:r>
        <w:t>невозможность установления содержания представленных документов;</w:t>
      </w:r>
    </w:p>
    <w:p w:rsidR="00C20DD8" w:rsidRDefault="00C20DD8" w:rsidP="00C20DD8">
      <w:pPr>
        <w:numPr>
          <w:ilvl w:val="0"/>
          <w:numId w:val="4"/>
        </w:numPr>
        <w:tabs>
          <w:tab w:val="num" w:pos="0"/>
        </w:tabs>
        <w:snapToGrid/>
        <w:ind w:left="0" w:firstLine="851"/>
        <w:jc w:val="both"/>
      </w:pPr>
      <w:r>
        <w:t>представленные документы исполнены карандашом.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</w:p>
    <w:p w:rsidR="00C20DD8" w:rsidRDefault="00C20DD8" w:rsidP="00C20DD8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Основаниями для отказа в предоставлении муниципальной услуги являются: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1080"/>
          <w:tab w:val="num" w:pos="2340"/>
        </w:tabs>
        <w:snapToGrid/>
        <w:ind w:left="0" w:firstLine="851"/>
        <w:jc w:val="both"/>
      </w:pPr>
      <w:r>
        <w:lastRenderedPageBreak/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1080"/>
          <w:tab w:val="num" w:pos="2340"/>
        </w:tabs>
        <w:snapToGrid/>
        <w:ind w:left="0" w:firstLine="851"/>
        <w:jc w:val="both"/>
      </w:pPr>
      <w:r>
        <w:t>письменное заявление заявителя об отказе в предоставлении муниципальной  услуги;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1080"/>
          <w:tab w:val="num" w:pos="2340"/>
        </w:tabs>
        <w:snapToGrid/>
        <w:ind w:left="0" w:firstLine="851"/>
        <w:jc w:val="both"/>
      </w:pPr>
      <w:r>
        <w:t>отсутствие оснований, предусмотренных законодательством, для получения муниципальной услуги.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</w:p>
    <w:p w:rsidR="00C20DD8" w:rsidRDefault="00C20DD8" w:rsidP="00C20DD8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snapToGrid/>
        <w:ind w:firstLine="851"/>
        <w:jc w:val="both"/>
      </w:pP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080"/>
        </w:tabs>
        <w:snapToGrid/>
        <w:ind w:left="0" w:firstLine="851"/>
        <w:jc w:val="both"/>
      </w:pPr>
      <w:r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napToGrid/>
        <w:ind w:left="0" w:firstLine="851"/>
        <w:jc w:val="both"/>
      </w:pPr>
      <w: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napToGrid/>
        <w:ind w:left="0" w:firstLine="851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20DD8" w:rsidRDefault="00C20DD8" w:rsidP="00C20DD8">
      <w:pPr>
        <w:tabs>
          <w:tab w:val="num" w:pos="0"/>
          <w:tab w:val="num" w:pos="1080"/>
        </w:tabs>
        <w:snapToGrid/>
        <w:ind w:firstLine="851"/>
        <w:jc w:val="both"/>
      </w:pPr>
      <w: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помещениям, в которых предоставляется муниципальная услуга: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для ожидания: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для получения информации о муниципальной услуге: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>
        <w:lastRenderedPageBreak/>
        <w:t xml:space="preserve">документов, необходимых для получения муниципальной услуги, и образцы из заполнения. 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приема заявителей: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Показатели качества и доступности предоставления муниципальной услуги: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Показатели качества муниципальной услуги: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20DD8" w:rsidRDefault="00C20DD8" w:rsidP="00C20DD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20DD8" w:rsidRDefault="00C20DD8" w:rsidP="00C20DD8">
      <w:pPr>
        <w:tabs>
          <w:tab w:val="num" w:pos="0"/>
        </w:tabs>
        <w:snapToGrid/>
        <w:ind w:firstLine="851"/>
      </w:pPr>
    </w:p>
    <w:p w:rsidR="00C20DD8" w:rsidRDefault="00C20DD8" w:rsidP="00C20DD8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lastRenderedPageBreak/>
        <w:t>Административные процедуры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C20DD8" w:rsidRDefault="00C20DD8" w:rsidP="00C20DD8">
      <w:pPr>
        <w:numPr>
          <w:ilvl w:val="2"/>
          <w:numId w:val="1"/>
        </w:numPr>
        <w:snapToGrid/>
        <w:ind w:left="0" w:firstLine="851"/>
        <w:jc w:val="both"/>
      </w:pPr>
      <w:r>
        <w:t>Прием заявления о предоставлении муниципальной услуги.</w:t>
      </w:r>
    </w:p>
    <w:p w:rsidR="00C20DD8" w:rsidRDefault="00C20DD8" w:rsidP="00C20DD8">
      <w:pPr>
        <w:snapToGrid/>
        <w:ind w:firstLine="851"/>
        <w:jc w:val="both"/>
      </w:pPr>
      <w:r>
        <w:t>Данное действие осуществляется специалистом, ответственным за прием и регистрацию документов.</w:t>
      </w:r>
    </w:p>
    <w:p w:rsidR="00C20DD8" w:rsidRDefault="00C20DD8" w:rsidP="00C20DD8">
      <w:pPr>
        <w:snapToGrid/>
        <w:ind w:firstLine="851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>Регистрация заявления.</w:t>
      </w:r>
    </w:p>
    <w:p w:rsidR="00C20DD8" w:rsidRDefault="00C20DD8" w:rsidP="00C20DD8">
      <w:pPr>
        <w:tabs>
          <w:tab w:val="num" w:pos="0"/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napToGrid/>
        <w:ind w:firstLine="851"/>
        <w:jc w:val="both"/>
      </w:pPr>
      <w:r>
        <w:t>Специалист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(далее – Глава).</w:t>
      </w:r>
    </w:p>
    <w:p w:rsidR="00C20DD8" w:rsidRDefault="00C20DD8" w:rsidP="00C20DD8">
      <w:pPr>
        <w:snapToGrid/>
        <w:ind w:firstLine="851"/>
        <w:jc w:val="both"/>
      </w:pPr>
      <w:r>
        <w:t>Срок совершения действия составляет 3 дня с момента представления заявителем документов.</w:t>
      </w:r>
    </w:p>
    <w:p w:rsidR="00C20DD8" w:rsidRDefault="00C20DD8" w:rsidP="00C20DD8">
      <w:pPr>
        <w:numPr>
          <w:ilvl w:val="2"/>
          <w:numId w:val="1"/>
        </w:numPr>
        <w:snapToGrid/>
        <w:ind w:left="0" w:firstLine="851"/>
        <w:jc w:val="both"/>
      </w:pPr>
      <w:r>
        <w:t xml:space="preserve">Специалистом на данной стадии самостоятельно </w:t>
      </w:r>
      <w:proofErr w:type="spellStart"/>
      <w:r>
        <w:t>истребуются</w:t>
      </w:r>
      <w:proofErr w:type="spellEnd"/>
      <w:r>
        <w:t>:</w:t>
      </w:r>
    </w:p>
    <w:p w:rsidR="00C20DD8" w:rsidRDefault="00C20DD8" w:rsidP="00C20DD8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C20DD8" w:rsidRDefault="00C20DD8" w:rsidP="00C20DD8">
      <w:pPr>
        <w:shd w:val="clear" w:color="auto" w:fill="FFFFFF"/>
        <w:snapToGrid/>
        <w:ind w:firstLine="851"/>
        <w:jc w:val="both"/>
        <w:rPr>
          <w:iCs/>
        </w:rPr>
      </w:pPr>
      <w:r>
        <w:rPr>
          <w:iCs/>
        </w:rPr>
        <w:t>- копия свидетельства о постановке на учёт в налоговом органе (</w:t>
      </w:r>
      <w:r>
        <w:t>в случае если с заявлением обращается юридическое лицо, либо индивидуальный предприниматель соответственно</w:t>
      </w:r>
      <w:r>
        <w:rPr>
          <w:iCs/>
        </w:rPr>
        <w:t>).</w:t>
      </w:r>
    </w:p>
    <w:p w:rsidR="00C20DD8" w:rsidRDefault="00C20DD8" w:rsidP="00C20DD8">
      <w:pPr>
        <w:numPr>
          <w:ilvl w:val="2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C20DD8" w:rsidRDefault="00C20DD8" w:rsidP="00C20DD8">
      <w:pPr>
        <w:tabs>
          <w:tab w:val="num" w:pos="0"/>
          <w:tab w:val="num" w:pos="1260"/>
        </w:tabs>
        <w:snapToGrid/>
        <w:ind w:firstLine="851"/>
        <w:jc w:val="both"/>
      </w:pPr>
      <w:proofErr w:type="gramStart"/>
      <w:r>
        <w:t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C20DD8" w:rsidRDefault="00C20DD8" w:rsidP="00C20DD8">
      <w:pPr>
        <w:tabs>
          <w:tab w:val="num" w:pos="0"/>
          <w:tab w:val="left" w:pos="540"/>
        </w:tabs>
        <w:snapToGrid/>
        <w:ind w:firstLine="851"/>
        <w:jc w:val="both"/>
      </w:pPr>
      <w:r>
        <w:t xml:space="preserve">Заявитель имеет право </w:t>
      </w:r>
      <w:proofErr w:type="gramStart"/>
      <w:r>
        <w:t>предоставить документы</w:t>
      </w:r>
      <w:proofErr w:type="gramEnd"/>
      <w:r>
        <w:t xml:space="preserve"> в Администрацию.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 xml:space="preserve">При наличии необходимых документов и их соответствии требованиям, установленным действующим законодательством, принимается решение об утверждении схемы расположения земельного участка, </w:t>
      </w:r>
      <w:proofErr w:type="gramStart"/>
      <w:r>
        <w:t>подготавливается</w:t>
      </w:r>
      <w:proofErr w:type="gramEnd"/>
      <w:r>
        <w:t xml:space="preserve"> подготавливаются проект, согласовывается и регистрируется постановление администрации об утверждении схемы расположения земельного участка, о готовности которого заявитель извещается специалистом, ответственным за исполнение административной процедуры.</w:t>
      </w:r>
    </w:p>
    <w:p w:rsidR="00C20DD8" w:rsidRDefault="00C20DD8" w:rsidP="00C20DD8">
      <w:pPr>
        <w:tabs>
          <w:tab w:val="num" w:pos="0"/>
          <w:tab w:val="num" w:pos="1260"/>
        </w:tabs>
        <w:snapToGrid/>
        <w:ind w:firstLine="851"/>
        <w:jc w:val="both"/>
      </w:pPr>
      <w:r>
        <w:t>Срок совершения действия составляет 30 дней с момента поступления рассмотрения заявления и представленных документов.</w:t>
      </w:r>
    </w:p>
    <w:p w:rsidR="00C20DD8" w:rsidRDefault="00C20DD8" w:rsidP="00C20DD8">
      <w:pPr>
        <w:numPr>
          <w:ilvl w:val="1"/>
          <w:numId w:val="1"/>
        </w:numPr>
        <w:tabs>
          <w:tab w:val="num" w:pos="0"/>
          <w:tab w:val="num" w:pos="1260"/>
        </w:tabs>
        <w:snapToGrid/>
        <w:ind w:left="0" w:firstLine="851"/>
        <w:jc w:val="both"/>
      </w:pPr>
      <w:r>
        <w:t xml:space="preserve">При отсутствии оснований для предоставления муниципальной услуги на адрес заявителя отправляется </w:t>
      </w:r>
      <w:proofErr w:type="gramStart"/>
      <w:r>
        <w:t>письменное</w:t>
      </w:r>
      <w:proofErr w:type="gramEnd"/>
      <w:r>
        <w:t xml:space="preserve"> сообщению об отказе в предоставлении муниципальной услуги.</w:t>
      </w:r>
    </w:p>
    <w:p w:rsidR="00C20DD8" w:rsidRDefault="00C20DD8" w:rsidP="00C20DD8">
      <w:pPr>
        <w:tabs>
          <w:tab w:val="num" w:pos="0"/>
          <w:tab w:val="num" w:pos="1260"/>
        </w:tabs>
        <w:snapToGrid/>
        <w:ind w:firstLine="851"/>
        <w:jc w:val="both"/>
      </w:pPr>
      <w:r>
        <w:lastRenderedPageBreak/>
        <w:t>Блок- 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</w:p>
    <w:p w:rsidR="00C20DD8" w:rsidRDefault="00C20DD8" w:rsidP="00C20DD8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C20DD8" w:rsidRDefault="00C20DD8" w:rsidP="00C20DD8">
      <w:pPr>
        <w:numPr>
          <w:ilvl w:val="1"/>
          <w:numId w:val="1"/>
        </w:numPr>
        <w:snapToGrid/>
        <w:ind w:left="0" w:firstLine="851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"О муниципальной службе в Российской Федерации" и Федеральным законом от 25 декабря 2008 года № 273- ФЗ «О противодействии коррупции».</w:t>
      </w:r>
    </w:p>
    <w:p w:rsidR="00C20DD8" w:rsidRDefault="00C20DD8" w:rsidP="00C20DD8">
      <w:pPr>
        <w:tabs>
          <w:tab w:val="num" w:pos="0"/>
        </w:tabs>
        <w:snapToGrid/>
        <w:ind w:firstLine="851"/>
        <w:jc w:val="both"/>
      </w:pPr>
    </w:p>
    <w:p w:rsidR="00C20DD8" w:rsidRDefault="00C20DD8" w:rsidP="00C20DD8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20DD8" w:rsidRDefault="00C20DD8" w:rsidP="00C20DD8">
      <w:pPr>
        <w:tabs>
          <w:tab w:val="num" w:pos="0"/>
        </w:tabs>
        <w:snapToGrid/>
        <w:ind w:firstLine="851"/>
        <w:jc w:val="center"/>
      </w:pPr>
    </w:p>
    <w:p w:rsidR="00C20DD8" w:rsidRDefault="00C20DD8" w:rsidP="00C20DD8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C20DD8" w:rsidRDefault="00C20DD8" w:rsidP="00C20DD8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C20DD8" w:rsidRDefault="00C20DD8" w:rsidP="00C20D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C20DD8" w:rsidRDefault="00C20DD8" w:rsidP="00C20D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C20DD8" w:rsidRDefault="00C20DD8" w:rsidP="00C20DD8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C20DD8" w:rsidRDefault="00C20DD8" w:rsidP="00C20DD8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lastRenderedPageBreak/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C20DD8" w:rsidRDefault="00C20DD8" w:rsidP="00C20DD8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C20DD8" w:rsidRDefault="00C20DD8" w:rsidP="00C20DD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C20DD8" w:rsidRDefault="00C20DD8" w:rsidP="00C20DD8">
      <w:pPr>
        <w:widowControl w:val="0"/>
        <w:shd w:val="clear" w:color="auto" w:fill="FFFFFF"/>
        <w:autoSpaceDE w:val="0"/>
        <w:autoSpaceDN w:val="0"/>
        <w:adjustRightInd w:val="0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C20DD8" w:rsidRDefault="00C20DD8" w:rsidP="00C20DD8">
      <w:pPr>
        <w:widowControl w:val="0"/>
        <w:shd w:val="clear" w:color="auto" w:fill="FFFFFF"/>
        <w:autoSpaceDE w:val="0"/>
        <w:autoSpaceDN w:val="0"/>
        <w:adjustRightInd w:val="0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C20DD8" w:rsidRDefault="00C20DD8" w:rsidP="00C20DD8">
      <w:pPr>
        <w:widowControl w:val="0"/>
        <w:numPr>
          <w:ilvl w:val="0"/>
          <w:numId w:val="6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20DD8" w:rsidRDefault="00C20DD8" w:rsidP="00C20DD8">
      <w:pPr>
        <w:widowControl w:val="0"/>
        <w:numPr>
          <w:ilvl w:val="0"/>
          <w:numId w:val="6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C20DD8" w:rsidRDefault="00C20DD8" w:rsidP="00C20DD8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C20DD8" w:rsidRDefault="00C20DD8" w:rsidP="00C20DD8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C20DD8" w:rsidRDefault="00C20DD8" w:rsidP="00C20DD8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C20DD8" w:rsidRDefault="00C20DD8" w:rsidP="00C20DD8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C20DD8" w:rsidRDefault="00C20DD8" w:rsidP="00C20DD8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C20DD8" w:rsidRDefault="00C20DD8" w:rsidP="00C20DD8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C20DD8" w:rsidRDefault="00C20DD8" w:rsidP="00C20DD8">
      <w:pPr>
        <w:snapToGrid/>
        <w:ind w:left="5040" w:right="567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1</w:t>
      </w:r>
    </w:p>
    <w:p w:rsidR="00C20DD8" w:rsidRDefault="00C20DD8" w:rsidP="00C20DD8">
      <w:pPr>
        <w:snapToGrid/>
        <w:ind w:left="5040" w:right="567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</w:t>
      </w:r>
      <w:r>
        <w:t xml:space="preserve">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</w:t>
      </w:r>
    </w:p>
    <w:p w:rsidR="00C20DD8" w:rsidRDefault="00C20DD8" w:rsidP="00C20DD8">
      <w:pPr>
        <w:snapToGrid/>
        <w:ind w:left="5040" w:right="-568"/>
        <w:jc w:val="both"/>
        <w:rPr>
          <w:color w:val="000000"/>
        </w:rPr>
      </w:pPr>
    </w:p>
    <w:p w:rsidR="00C20DD8" w:rsidRDefault="00C20DD8" w:rsidP="00C20DD8">
      <w:pPr>
        <w:snapToGrid/>
        <w:ind w:left="5040" w:right="-568"/>
        <w:jc w:val="both"/>
        <w:rPr>
          <w:color w:val="000000"/>
        </w:rPr>
      </w:pPr>
    </w:p>
    <w:p w:rsidR="00C20DD8" w:rsidRDefault="00C20DD8" w:rsidP="00C20DD8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Блок-схема</w:t>
      </w:r>
    </w:p>
    <w:p w:rsidR="00C20DD8" w:rsidRDefault="00C20DD8" w:rsidP="00C20DD8">
      <w:pPr>
        <w:snapToGrid/>
        <w:jc w:val="center"/>
        <w:rPr>
          <w:color w:val="000000"/>
        </w:rPr>
      </w:pPr>
      <w:r>
        <w:t xml:space="preserve">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</w:t>
      </w:r>
    </w:p>
    <w:p w:rsidR="00C20DD8" w:rsidRDefault="00C20DD8" w:rsidP="00C20DD8">
      <w:pPr>
        <w:snapToGrid/>
        <w:ind w:right="-568"/>
        <w:jc w:val="center"/>
        <w:rPr>
          <w:color w:val="000000"/>
        </w:rPr>
      </w:pPr>
    </w:p>
    <w:p w:rsidR="00C20DD8" w:rsidRDefault="00C20DD8" w:rsidP="00C20DD8">
      <w:pPr>
        <w:snapToGrid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6515100" cy="5944235"/>
                <wp:effectExtent l="0" t="0" r="0" b="889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148145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228600"/>
                            <a:ext cx="1605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860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Прием документов на 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500" y="1828800"/>
                            <a:ext cx="25146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4700" y="5029200"/>
                            <a:ext cx="182943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Принятие решения о предоставлении, либо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" y="51435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Приостановление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42900" y="2286000"/>
                            <a:ext cx="228600" cy="2857500"/>
                          </a:xfrm>
                          <a:custGeom>
                            <a:avLst/>
                            <a:gdLst>
                              <a:gd name="T0" fmla="*/ 1410 w 1410"/>
                              <a:gd name="T1" fmla="*/ 0 h 1420"/>
                              <a:gd name="T2" fmla="*/ 0 w 1410"/>
                              <a:gd name="T3" fmla="*/ 10 h 1420"/>
                              <a:gd name="T4" fmla="*/ 20 w 1410"/>
                              <a:gd name="T5" fmla="*/ 1420 h 1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0" h="1420">
                                <a:moveTo>
                                  <a:pt x="1410" y="0"/>
                                </a:moveTo>
                                <a:lnTo>
                                  <a:pt x="0" y="10"/>
                                </a:lnTo>
                                <a:lnTo>
                                  <a:pt x="20" y="14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828800" y="914400"/>
                            <a:ext cx="114935" cy="9144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50"/>
                              <a:gd name="T2" fmla="*/ 0 w 1"/>
                              <a:gd name="T3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50">
                                <a:moveTo>
                                  <a:pt x="0" y="0"/>
                                </a:moveTo>
                                <a:lnTo>
                                  <a:pt x="0" y="5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500" y="4229100"/>
                            <a:ext cx="2514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Проверка наличия основания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143500" y="1028700"/>
                            <a:ext cx="457200" cy="4457700"/>
                          </a:xfrm>
                          <a:custGeom>
                            <a:avLst/>
                            <a:gdLst>
                              <a:gd name="T0" fmla="*/ 0 w 2778"/>
                              <a:gd name="T1" fmla="*/ 6195 h 6203"/>
                              <a:gd name="T2" fmla="*/ 2778 w 2778"/>
                              <a:gd name="T3" fmla="*/ 6203 h 6203"/>
                              <a:gd name="T4" fmla="*/ 2748 w 2778"/>
                              <a:gd name="T5" fmla="*/ 0 h 6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8" h="6203">
                                <a:moveTo>
                                  <a:pt x="0" y="6195"/>
                                </a:moveTo>
                                <a:lnTo>
                                  <a:pt x="2778" y="6203"/>
                                </a:lnTo>
                                <a:lnTo>
                                  <a:pt x="27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 rot="16200000">
                            <a:off x="4001135" y="4799965"/>
                            <a:ext cx="457200" cy="63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4700" y="3314700"/>
                            <a:ext cx="18288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DD8" w:rsidRDefault="00C20DD8" w:rsidP="00C20D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Подготовка, подписание, издание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постановлении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об утверждении схемы расположения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828800" y="4914900"/>
                            <a:ext cx="1485900" cy="571500"/>
                          </a:xfrm>
                          <a:custGeom>
                            <a:avLst/>
                            <a:gdLst>
                              <a:gd name="T0" fmla="*/ 0 w 1430"/>
                              <a:gd name="T1" fmla="*/ 0 h 1685"/>
                              <a:gd name="T2" fmla="*/ 0 w 1430"/>
                              <a:gd name="T3" fmla="*/ 1680 h 1685"/>
                              <a:gd name="T4" fmla="*/ 1430 w 1430"/>
                              <a:gd name="T5" fmla="*/ 1685 h 1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30" h="1685">
                                <a:moveTo>
                                  <a:pt x="0" y="0"/>
                                </a:moveTo>
                                <a:lnTo>
                                  <a:pt x="0" y="1680"/>
                                </a:lnTo>
                                <a:lnTo>
                                  <a:pt x="1430" y="16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 rot="16200000">
                            <a:off x="3086100" y="2057400"/>
                            <a:ext cx="2400300" cy="11430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"/>
                              <a:gd name="T2" fmla="*/ 720 w 7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342900" y="44577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828800" y="2857500"/>
                            <a:ext cx="114935" cy="13716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50"/>
                              <a:gd name="T2" fmla="*/ 0 w 1"/>
                              <a:gd name="T3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50">
                                <a:moveTo>
                                  <a:pt x="0" y="0"/>
                                </a:moveTo>
                                <a:lnTo>
                                  <a:pt x="0" y="5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513pt;height:468.05pt;mso-position-horizontal-relative:char;mso-position-vertical-relative:line" coordsize="65151,5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59442;visibility:visible;mso-wrap-style:square">
                  <v:fill o:detectmouseclick="t"/>
                  <v:path o:connecttype="none"/>
                </v:shape>
                <v:rect id="Rectangle 4" o:spid="_x0000_s1028" style="position:absolute;left:48006;top:2286;width:1481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ect>
                <v:rect id="Rectangle 5" o:spid="_x0000_s1029" style="position:absolute;left:29718;top:2286;width:160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Rectangle 6" o:spid="_x0000_s1030" style="position:absolute;left:4572;top:2286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20DD8" w:rsidRDefault="00C20DD8" w:rsidP="00C20DD8">
                        <w:pPr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Прием документов на предоставление муниципальной услуги</w:t>
                        </w:r>
                      </w:p>
                    </w:txbxContent>
                  </v:textbox>
                </v:rect>
                <v:rect id="Rectangle 7" o:spid="_x0000_s1031" style="position:absolute;left:5715;top:18288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    </w:r>
                      </w:p>
                    </w:txbxContent>
                  </v:textbox>
                </v:rect>
                <v:rect id="Rectangle 8" o:spid="_x0000_s1032" style="position:absolute;left:33147;top:50292;width:1829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Принятие решения о предоставлении, либо об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9" o:spid="_x0000_s1033" style="position:absolute;left:1143;top:51435;width:1485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Приостановление предоставления муниципальной услуги</w:t>
                        </w:r>
                      </w:p>
                    </w:txbxContent>
                  </v:textbox>
                </v:rect>
                <v:shape id="Freeform 10" o:spid="_x0000_s1034" style="position:absolute;left:3429;top:22860;width:2286;height:28575;visibility:visible;mso-wrap-style:square;v-text-anchor:top" coordsize="141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d48IA&#10;AADaAAAADwAAAGRycy9kb3ducmV2LnhtbESPzWrDMBCE74W+g9hCbrXcpDTBsRzSkFD3mB9yXqyN&#10;bWytjKXYzttXhUKPw8x8w6SbybRioN7VlhW8RTEI4sLqmksFl/PhdQXCeWSNrWVS8CAHm+z5KcVE&#10;25GPNJx8KQKEXYIKKu+7REpXVGTQRbYjDt7N9gZ9kH0pdY9jgJtWzuP4QxqsOSxU2NGuoqI53Y2C&#10;67u85/JCn1/n7bzO7XczLMa9UrOXabsG4Wny/+G/dq4VLOH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N3jwgAAANoAAAAPAAAAAAAAAAAAAAAAAJgCAABkcnMvZG93&#10;bnJldi54bWxQSwUGAAAAAAQABAD1AAAAhwMAAAAA&#10;" path="m1410,l,10,20,1420e" filled="f">
                  <v:stroke endarrow="block"/>
                  <v:path arrowok="t" o:connecttype="custom" o:connectlocs="228600,0;0,20123;3243,2857500" o:connectangles="0,0,0"/>
                </v:shape>
                <v:shape id="Freeform 11" o:spid="_x0000_s1035" style="position:absolute;left:18288;top:9144;width:1149;height:9144;visibility:visible;mso-wrap-style:square;v-text-anchor:top" coordsize="1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GzL4A&#10;AADaAAAADwAAAGRycy9kb3ducmV2LnhtbERPzYrCMBC+C75DmIW9rel6WKQaSxGC7kFE1wcYmrGt&#10;bSahidp9e3MQPH58/6titL240xBaxwq+ZxkI4sqZlmsF5z/9tQARIrLB3jEp+KcAxXo6WWFu3IOP&#10;dD/FWqQQDjkqaGL0uZShashimDlPnLiLGyzGBIdamgEfKdz2cp5lP9Jiy6mhQU+bhqrudLMKDnp7&#10;7rre7/fdb8mHoPV157VSnx9juQQRaYxv8cu9MwrS1nQl3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ohsy+AAAA2gAAAA8AAAAAAAAAAAAAAAAAmAIAAGRycy9kb3ducmV2&#10;LnhtbFBLBQYAAAAABAAEAPUAAACDAwAAAAA=&#10;" path="m,l,550e" filled="f">
                  <v:stroke endarrow="block"/>
                  <v:path arrowok="t" o:connecttype="custom" o:connectlocs="0,0;0,914400" o:connectangles="0,0"/>
                </v:shape>
                <v:rect id="Rectangle 12" o:spid="_x0000_s1036" style="position:absolute;left:5715;top:42291;width:2514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Проверка наличия основания для предоставления муниципальной услуги</w:t>
                        </w:r>
                      </w:p>
                    </w:txbxContent>
                  </v:textbox>
                </v:rect>
                <v:shape id="Freeform 13" o:spid="_x0000_s1037" style="position:absolute;left:51435;top:10287;width:4572;height:44577;visibility:visible;mso-wrap-style:square;v-text-anchor:top" coordsize="2778,6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n1MQA&#10;AADbAAAADwAAAGRycy9kb3ducmV2LnhtbESPT2sCQQzF7wW/w5BCb3W2PbSydRQRCh568B+0x7CT&#10;7i7uZNaZqFs/vTkUvCW8l/d+mc6H0JkzpdxGdvAyLsAQV9G3XDvY7z6fJ2CyIHvsIpODP8own40e&#10;plj6eOENnbdSGw3hXKKDRqQvrc1VQwHzOPbEqv3GFFB0TbX1CS8aHjr7WhRvNmDL2tBgT8uGqsP2&#10;FBy8f8uClsfV4Uuqn/X+lK48WV+de3ocFh9ghAa5m/+vV17xlV5/0QHs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sp9TEAAAA2wAAAA8AAAAAAAAAAAAAAAAAmAIAAGRycy9k&#10;b3ducmV2LnhtbFBLBQYAAAAABAAEAPUAAACJAwAAAAA=&#10;" path="m,6195r2778,8l2748,e" filled="f">
                  <v:stroke endarrow="block"/>
                  <v:path arrowok="t" o:connecttype="custom" o:connectlocs="0,4451951;457200,4457700;452263,0" o:connectangles="0,0,0"/>
                </v:shape>
                <v:shape id="Freeform 14" o:spid="_x0000_s1038" style="position:absolute;left:40011;top:47999;width:4572;height:6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ykMIA&#10;AADbAAAADwAAAGRycy9kb3ducmV2LnhtbERPS4vCMBC+C/sfwix400QPIl2jLLus+DiIrge9Dc3Y&#10;FptJaaKt/nojCN7m43vOZNbaUlyp9oVjDYO+AkGcOlNwpmH//9cbg/AB2WDpmDTcyMNs+tGZYGJc&#10;w1u67kImYgj7BDXkIVSJlD7NyaLvu4o4cidXWwwR1pk0NTYx3JZyqNRIWiw4NuRY0U9O6Xl3sRrU&#10;73g1X67Wm/shLO9H26hRKc9adz/b7y8QgdrwFr/cCxPnD+D5Sz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DKQwgAAANsAAAAPAAAAAAAAAAAAAAAAAJgCAABkcnMvZG93&#10;bnJldi54bWxQSwUGAAAAAAQABAD1AAAAhwMAAAAA&#10;" path="m,l720,e" filled="f">
                  <v:stroke endarrow="block"/>
                  <v:path arrowok="t" o:connecttype="custom" o:connectlocs="0,0;457200,0" o:connectangles="0,0"/>
                </v:shape>
                <v:rect id="Rectangle 15" o:spid="_x0000_s1039" style="position:absolute;left:33147;top:33147;width:18288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20DD8" w:rsidRDefault="00C20DD8" w:rsidP="00C20D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Подготовка, подписание, издание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постановлении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об утверждении схемы расположения земельного участка</w:t>
                        </w:r>
                      </w:p>
                    </w:txbxContent>
                  </v:textbox>
                </v:rect>
                <v:shape id="Freeform 16" o:spid="_x0000_s1040" style="position:absolute;left:18288;top:49149;width:14859;height:5715;visibility:visible;mso-wrap-style:square;v-text-anchor:top" coordsize="1430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pMMA&#10;AADbAAAADwAAAGRycy9kb3ducmV2LnhtbERP22rCQBB9L/gPywh9azZWEEndiJeW+lCxtfmAITsm&#10;wexs2N3G2K/vFgTf5nCus1gOphU9Od9YVjBJUhDEpdUNVwqK77enOQgfkDW2lknBlTws89HDAjNt&#10;L/xF/TFUIoawz1BBHUKXSenLmgz6xHbEkTtZZzBE6CqpHV5iuGnlc5rOpMGGY0ONHW1qKs/HH6Pg&#10;w+23xqxfd/3+s1odit/pwYV3pR7Hw+oFRKAh3MU3907H+VP4/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vpMMAAADbAAAADwAAAAAAAAAAAAAAAACYAgAAZHJzL2Rv&#10;d25yZXYueG1sUEsFBgAAAAAEAAQA9QAAAIgDAAAAAA==&#10;" path="m,l,1680r1430,5e" filled="f">
                  <v:stroke endarrow="block"/>
                  <v:path arrowok="t" o:connecttype="custom" o:connectlocs="0,0;0,569804;1485900,571500" o:connectangles="0,0,0"/>
                </v:shape>
                <v:shape id="Freeform 17" o:spid="_x0000_s1041" style="position:absolute;left:30861;top:20574;width:24003;height:1143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RCMMA&#10;AADbAAAADwAAAGRycy9kb3ducmV2LnhtbERPTWvCQBC9F/oflin0Vndbikh0E6RiqfYgRg96G7Jj&#10;EszOhuzWpP76bkHwNo/3ObNssI24UOdrxxpeRwoEceFMzaWG/W75MgHhA7LBxjFp+CUPWfr4MMPE&#10;uJ63dMlDKWII+wQ1VCG0iZS+qMiiH7mWOHIn11kMEXalNB32Mdw28k2psbRYc2yosKWPiopz/mM1&#10;qMVk/blaf2+uh7C6Hm2vxo08a/38NMynIAIN4S6+ub9MnP8O/7/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uRCMMAAADbAAAADwAAAAAAAAAAAAAAAACYAgAAZHJzL2Rv&#10;d25yZXYueG1sUEsFBgAAAAAEAAQA9QAAAIgDAAAAAA==&#10;" path="m,l720,e" filled="f">
                  <v:stroke endarrow="block"/>
                  <v:path arrowok="t" o:connecttype="custom" o:connectlocs="0,0;2400300,0" o:connectangles="0,0"/>
                </v:shape>
                <v:line id="Line 18" o:spid="_x0000_s1042" style="position:absolute;flip:x;visibility:visible;mso-wrap-style:square" from="3429,44577" to="5715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Freeform 19" o:spid="_x0000_s1043" style="position:absolute;left:18288;top:28575;width:1149;height:13716;visibility:visible;mso-wrap-style:square;v-text-anchor:top" coordsize="1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Wc78A&#10;AADbAAAADwAAAGRycy9kb3ducmV2LnhtbERPzYrCMBC+L+w7hFnwtqbrQaQaRYSwehBR+wBDM7a1&#10;zSQ0Uevbm4UFb/Px/c5iNdhO3KkPjWMFP+MMBHHpTMOVguKsv2cgQkQ22DkmBU8KsFp+fiwwN+7B&#10;R7qfYiVSCIccFdQx+lzKUNZkMYydJ07cxfUWY4J9JU2PjxRuOznJsqm02HBqqNHTpqayPd2sgoP+&#10;Ldq28/t9u1vzIWh93Xqt1OhrWM9BRBriW/zv3po0fwp/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4FZzvwAAANsAAAAPAAAAAAAAAAAAAAAAAJgCAABkcnMvZG93bnJl&#10;di54bWxQSwUGAAAAAAQABAD1AAAAhAMAAAAA&#10;" path="m,l,550e" filled="f">
                  <v:stroke endarrow="block"/>
                  <v:path arrowok="t" o:connecttype="custom" o:connectlocs="0,0;0,1371600" o:connectangles="0,0"/>
                </v:shape>
                <w10:anchorlock/>
              </v:group>
            </w:pict>
          </mc:Fallback>
        </mc:AlternateContent>
      </w:r>
    </w:p>
    <w:p w:rsidR="00C20DD8" w:rsidRDefault="00C20DD8" w:rsidP="00C20DD8">
      <w:pPr>
        <w:snapToGrid/>
        <w:ind w:left="5040" w:right="567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№ 2</w:t>
      </w:r>
    </w:p>
    <w:p w:rsidR="00C20DD8" w:rsidRDefault="00C20DD8" w:rsidP="00C20DD8">
      <w:pPr>
        <w:snapToGrid/>
        <w:ind w:left="5040" w:right="567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 </w:t>
      </w:r>
      <w:r>
        <w:t xml:space="preserve">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</w:t>
      </w:r>
    </w:p>
    <w:p w:rsidR="00C20DD8" w:rsidRDefault="00C20DD8" w:rsidP="00C20DD8">
      <w:pPr>
        <w:snapToGrid/>
        <w:ind w:left="5040" w:right="-568"/>
        <w:jc w:val="both"/>
        <w:rPr>
          <w:color w:val="000000"/>
        </w:rPr>
      </w:pPr>
    </w:p>
    <w:p w:rsidR="00C20DD8" w:rsidRDefault="00C20DD8" w:rsidP="00C20DD8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C20DD8" w:rsidRDefault="00C20DD8" w:rsidP="00C20DD8">
      <w:pPr>
        <w:snapToGrid/>
        <w:ind w:right="-568"/>
        <w:jc w:val="center"/>
        <w:rPr>
          <w:color w:val="000000"/>
        </w:rPr>
      </w:pPr>
      <w:r>
        <w:rPr>
          <w:color w:val="000000"/>
        </w:rPr>
        <w:t>об утверждении схемы расположения земельного участка</w:t>
      </w:r>
    </w:p>
    <w:p w:rsidR="00C20DD8" w:rsidRDefault="00C20DD8" w:rsidP="00C20DD8">
      <w:pPr>
        <w:snapToGrid/>
        <w:ind w:right="-568"/>
        <w:jc w:val="right"/>
        <w:rPr>
          <w:i/>
          <w:iCs/>
          <w:color w:val="000000"/>
        </w:rPr>
      </w:pPr>
    </w:p>
    <w:p w:rsidR="00C20DD8" w:rsidRDefault="00C20DD8" w:rsidP="00C20DD8">
      <w:pPr>
        <w:snapToGrid/>
        <w:ind w:left="5103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от &lt;*&gt; ______________________________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C20DD8" w:rsidRDefault="00C20DD8" w:rsidP="00C20DD8">
      <w:pPr>
        <w:snapToGrid/>
        <w:ind w:left="5040"/>
        <w:jc w:val="right"/>
        <w:rPr>
          <w:color w:val="000000"/>
        </w:rPr>
      </w:pPr>
    </w:p>
    <w:p w:rsidR="00C20DD8" w:rsidRDefault="00C20DD8" w:rsidP="00C20DD8">
      <w:pPr>
        <w:snapToGrid/>
        <w:ind w:left="5040"/>
        <w:jc w:val="right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C20DD8" w:rsidRDefault="00C20DD8" w:rsidP="00C20DD8">
      <w:pPr>
        <w:snapToGrid/>
        <w:ind w:left="5580"/>
        <w:jc w:val="right"/>
        <w:rPr>
          <w:color w:val="000000"/>
        </w:rPr>
      </w:pPr>
    </w:p>
    <w:p w:rsidR="00C20DD8" w:rsidRDefault="00C20DD8" w:rsidP="00C20DD8">
      <w:pPr>
        <w:snapToGrid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 xml:space="preserve">&lt;*&gt; Сведения о заявителе </w:t>
      </w:r>
      <w:r>
        <w:rPr>
          <w:i/>
          <w:iCs/>
          <w:color w:val="000000"/>
          <w:sz w:val="22"/>
          <w:szCs w:val="22"/>
        </w:rPr>
        <w:t>(для граждан – Ф.И.О.,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паспортные данные, адрес  регистрации, </w:t>
      </w:r>
      <w:r>
        <w:rPr>
          <w:i/>
          <w:color w:val="000000"/>
          <w:sz w:val="22"/>
          <w:szCs w:val="22"/>
        </w:rPr>
        <w:t>реквизиты доверенности, если с заявлением обращается представитель заявителя (заявителей);</w:t>
      </w:r>
      <w:r>
        <w:rPr>
          <w:i/>
          <w:iCs/>
          <w:color w:val="000000"/>
          <w:sz w:val="22"/>
          <w:szCs w:val="22"/>
        </w:rPr>
        <w:t xml:space="preserve"> для юридических лиц - полное 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  <w:proofErr w:type="gramEnd"/>
    </w:p>
    <w:p w:rsidR="00C20DD8" w:rsidRDefault="00C20DD8" w:rsidP="00C20DD8">
      <w:pPr>
        <w:snapToGrid/>
        <w:ind w:right="-568"/>
        <w:jc w:val="center"/>
        <w:rPr>
          <w:b/>
          <w:color w:val="000000"/>
        </w:rPr>
      </w:pPr>
    </w:p>
    <w:p w:rsidR="00C20DD8" w:rsidRDefault="00C20DD8" w:rsidP="00C20DD8">
      <w:pPr>
        <w:snapToGrid/>
        <w:ind w:right="-568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C20DD8" w:rsidRDefault="00C20DD8" w:rsidP="00C20DD8">
      <w:pPr>
        <w:snapToGrid/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приобретения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</w:t>
      </w:r>
    </w:p>
    <w:p w:rsidR="00C20DD8" w:rsidRDefault="00C20DD8" w:rsidP="00C20DD8">
      <w:pPr>
        <w:snapToGrid/>
        <w:ind w:left="288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(вид права)</w:t>
      </w:r>
    </w:p>
    <w:p w:rsidR="00C20DD8" w:rsidRDefault="00C20DD8" w:rsidP="00C20DD8">
      <w:pPr>
        <w:snapToGrid/>
        <w:jc w:val="both"/>
        <w:rPr>
          <w:color w:val="000000"/>
        </w:rPr>
      </w:pPr>
      <w:r>
        <w:rPr>
          <w:color w:val="000000"/>
        </w:rPr>
        <w:t xml:space="preserve">прошу Вас рассмотреть вопрос об утверждении схемы расположения земельного </w:t>
      </w:r>
    </w:p>
    <w:p w:rsidR="00C20DD8" w:rsidRDefault="00C20DD8" w:rsidP="00C20DD8">
      <w:pPr>
        <w:snapToGrid/>
        <w:jc w:val="both"/>
        <w:rPr>
          <w:color w:val="000000"/>
        </w:rPr>
      </w:pPr>
      <w:r>
        <w:rPr>
          <w:color w:val="000000"/>
        </w:rPr>
        <w:t>участка</w:t>
      </w:r>
      <w:r>
        <w:rPr>
          <w:color w:val="000000"/>
          <w:sz w:val="26"/>
          <w:szCs w:val="26"/>
        </w:rPr>
        <w:t xml:space="preserve"> з</w:t>
      </w:r>
      <w:r>
        <w:rPr>
          <w:color w:val="000000"/>
        </w:rPr>
        <w:t>емель__________________________________________________________</w:t>
      </w:r>
    </w:p>
    <w:p w:rsidR="00C20DD8" w:rsidRDefault="00C20DD8" w:rsidP="00C20DD8">
      <w:pPr>
        <w:snapToGrid/>
        <w:ind w:left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(категория земель)</w:t>
      </w:r>
    </w:p>
    <w:p w:rsidR="00C20DD8" w:rsidRDefault="00C20DD8" w:rsidP="00C20DD8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_________________________________________________________________________________________________________________</w:t>
      </w:r>
    </w:p>
    <w:p w:rsidR="00C20DD8" w:rsidRDefault="00C20DD8" w:rsidP="00C20DD8">
      <w:pPr>
        <w:snapToGrid/>
        <w:rPr>
          <w:color w:val="000000"/>
        </w:rPr>
      </w:pPr>
      <w:r>
        <w:rPr>
          <w:color w:val="000000"/>
        </w:rPr>
        <w:t xml:space="preserve">площадью ____________ </w:t>
      </w:r>
      <w:proofErr w:type="spellStart"/>
      <w:r>
        <w:rPr>
          <w:color w:val="000000"/>
        </w:rPr>
        <w:t>кв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 с кадастровым номером 54:11:____________________</w:t>
      </w:r>
    </w:p>
    <w:p w:rsidR="00C20DD8" w:rsidRDefault="00C20DD8" w:rsidP="00C20DD8">
      <w:pPr>
        <w:snapToGrid/>
        <w:rPr>
          <w:color w:val="000000"/>
        </w:rPr>
      </w:pPr>
      <w:r>
        <w:rPr>
          <w:color w:val="000000"/>
        </w:rPr>
        <w:t>имеющего местоположени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адрес): </w:t>
      </w:r>
      <w:proofErr w:type="gramStart"/>
      <w:r>
        <w:rPr>
          <w:color w:val="000000"/>
        </w:rPr>
        <w:t xml:space="preserve">Новосибирская область, </w:t>
      </w:r>
      <w:proofErr w:type="spellStart"/>
      <w:r>
        <w:rPr>
          <w:color w:val="000000"/>
        </w:rPr>
        <w:t>Коченёвский</w:t>
      </w:r>
      <w:proofErr w:type="spellEnd"/>
      <w:r>
        <w:rPr>
          <w:color w:val="000000"/>
        </w:rPr>
        <w:t xml:space="preserve"> район, р. п. Чик, ул.________________________________________(дом или иное) №________, кв.___________</w:t>
      </w:r>
      <w:proofErr w:type="gramEnd"/>
    </w:p>
    <w:p w:rsidR="00C20DD8" w:rsidRDefault="00C20DD8" w:rsidP="00C20DD8">
      <w:pPr>
        <w:snapToGrid/>
        <w:rPr>
          <w:color w:val="000000"/>
        </w:rPr>
      </w:pPr>
      <w:r>
        <w:rPr>
          <w:color w:val="000000"/>
        </w:rPr>
        <w:t xml:space="preserve">с разрешенным использованием: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________________________________________</w:t>
      </w:r>
    </w:p>
    <w:p w:rsidR="00C20DD8" w:rsidRDefault="00C20DD8" w:rsidP="00C20DD8">
      <w:pPr>
        <w:snapToGrid/>
        <w:ind w:left="3960"/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(ведения ЛПХ, размещения объектов жилищного и иного строительства,</w:t>
      </w:r>
      <w:proofErr w:type="gramEnd"/>
    </w:p>
    <w:p w:rsidR="00C20DD8" w:rsidRDefault="00C20DD8" w:rsidP="00C20DD8">
      <w:pPr>
        <w:snapToGri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_______________________________________________________________________________________________________________,</w:t>
      </w:r>
    </w:p>
    <w:p w:rsidR="00C20DD8" w:rsidRDefault="00C20DD8" w:rsidP="00C20DD8">
      <w:pPr>
        <w:snapToGrid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C20DD8" w:rsidRDefault="00C20DD8" w:rsidP="00C20DD8">
      <w:pPr>
        <w:snapToGrid/>
        <w:jc w:val="center"/>
        <w:rPr>
          <w:color w:val="000000"/>
          <w:sz w:val="18"/>
          <w:szCs w:val="18"/>
        </w:rPr>
      </w:pPr>
    </w:p>
    <w:p w:rsidR="00C20DD8" w:rsidRDefault="00C20DD8" w:rsidP="00C20DD8">
      <w:pPr>
        <w:snapToGrid/>
        <w:jc w:val="both"/>
        <w:rPr>
          <w:color w:val="000000"/>
        </w:rPr>
      </w:pPr>
      <w:proofErr w:type="gramStart"/>
      <w:r>
        <w:rPr>
          <w:color w:val="000000"/>
        </w:rPr>
        <w:t>расположенного</w:t>
      </w:r>
      <w:proofErr w:type="gramEnd"/>
      <w:r>
        <w:rPr>
          <w:color w:val="000000"/>
        </w:rPr>
        <w:t xml:space="preserve"> под объектом недвижимости</w:t>
      </w:r>
    </w:p>
    <w:p w:rsidR="00C20DD8" w:rsidRDefault="00C20DD8" w:rsidP="00C20DD8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___________________________________________________________________________________________,</w:t>
      </w:r>
    </w:p>
    <w:p w:rsidR="00C20DD8" w:rsidRDefault="00C20DD8" w:rsidP="00C20DD8">
      <w:pPr>
        <w:snapToGrid/>
        <w:jc w:val="center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(наименование здания, строения, сооружения)</w:t>
      </w:r>
    </w:p>
    <w:p w:rsidR="00C20DD8" w:rsidRDefault="00C20DD8" w:rsidP="00C20DD8">
      <w:pPr>
        <w:snapToGrid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находящимся</w:t>
      </w:r>
      <w:proofErr w:type="gramEnd"/>
      <w:r>
        <w:rPr>
          <w:color w:val="000000"/>
        </w:rPr>
        <w:t xml:space="preserve"> по адресу:</w:t>
      </w:r>
      <w:r>
        <w:rPr>
          <w:color w:val="000000"/>
          <w:sz w:val="22"/>
          <w:szCs w:val="22"/>
        </w:rPr>
        <w:t xml:space="preserve"> ________________________________________________________________</w:t>
      </w:r>
    </w:p>
    <w:p w:rsidR="00C20DD8" w:rsidRDefault="00C20DD8" w:rsidP="00C20DD8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C20DD8" w:rsidRDefault="00C20DD8" w:rsidP="00C20DD8">
      <w:pPr>
        <w:snapToGri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C20DD8" w:rsidRDefault="00C20DD8" w:rsidP="00C20DD8">
      <w:pPr>
        <w:snapToGrid/>
        <w:jc w:val="both"/>
        <w:rPr>
          <w:color w:val="000000"/>
        </w:rPr>
      </w:pPr>
    </w:p>
    <w:p w:rsidR="00C20DD8" w:rsidRDefault="00C20DD8" w:rsidP="00C20DD8">
      <w:pPr>
        <w:snapToGrid/>
        <w:jc w:val="both"/>
        <w:rPr>
          <w:color w:val="000000"/>
        </w:rPr>
      </w:pPr>
    </w:p>
    <w:p w:rsidR="00C20DD8" w:rsidRDefault="00C20DD8" w:rsidP="00C20DD8">
      <w:pPr>
        <w:snapToGrid/>
        <w:jc w:val="both"/>
        <w:rPr>
          <w:color w:val="000000"/>
        </w:rPr>
      </w:pPr>
      <w:r>
        <w:rPr>
          <w:color w:val="000000"/>
        </w:rPr>
        <w:t>Заявитель (заявители): _______________________________ _________________</w:t>
      </w:r>
    </w:p>
    <w:p w:rsidR="00C20DD8" w:rsidRDefault="00C20DD8" w:rsidP="00C20DD8">
      <w:pPr>
        <w:snapToGrid/>
        <w:ind w:left="2124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18"/>
          <w:szCs w:val="18"/>
        </w:rPr>
        <w:t xml:space="preserve"> (Ф.И.О. гражданина, Ф.И.О., должность представителя юридического лица)</w:t>
      </w:r>
      <w:r>
        <w:rPr>
          <w:iCs/>
          <w:color w:val="000000"/>
          <w:sz w:val="18"/>
          <w:szCs w:val="18"/>
        </w:rPr>
        <w:tab/>
        <w:t>(подпись)</w:t>
      </w:r>
    </w:p>
    <w:p w:rsidR="00C20DD8" w:rsidRDefault="00C20DD8" w:rsidP="00C20DD8">
      <w:pPr>
        <w:tabs>
          <w:tab w:val="left" w:pos="1440"/>
        </w:tabs>
        <w:snapToGrid/>
        <w:ind w:left="540"/>
        <w:outlineLvl w:val="0"/>
      </w:pPr>
      <w:r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eastAsia="Courier New"/>
          <w:color w:val="000000"/>
        </w:rPr>
        <w:t>«____» _________________ 20___ г.</w:t>
      </w:r>
    </w:p>
    <w:p w:rsidR="00CC5D07" w:rsidRDefault="00CC5D07"/>
    <w:sectPr w:rsidR="00CC5D07" w:rsidSect="00C20DD8">
      <w:pgSz w:w="11907" w:h="16839" w:code="9"/>
      <w:pgMar w:top="567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D8"/>
    <w:rsid w:val="00C20DD8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0DD8"/>
    <w:rPr>
      <w:color w:val="0000FF"/>
      <w:u w:val="single"/>
    </w:rPr>
  </w:style>
  <w:style w:type="paragraph" w:customStyle="1" w:styleId="ConsPlusTitle">
    <w:name w:val="ConsPlusTitle"/>
    <w:uiPriority w:val="99"/>
    <w:rsid w:val="00C20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20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0DD8"/>
    <w:rPr>
      <w:color w:val="0000FF"/>
      <w:u w:val="single"/>
    </w:rPr>
  </w:style>
  <w:style w:type="paragraph" w:customStyle="1" w:styleId="ConsPlusTitle">
    <w:name w:val="ConsPlusTitle"/>
    <w:uiPriority w:val="99"/>
    <w:rsid w:val="00C20D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20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r54.nalo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postanovlenie%20ot%2008.04.2015%20&#8470;%20%204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2015-04-13T06:37:00Z</dcterms:created>
  <dcterms:modified xsi:type="dcterms:W3CDTF">2015-04-13T06:39:00Z</dcterms:modified>
</cp:coreProperties>
</file>